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11B93" w14:textId="77777777" w:rsidR="000952A5" w:rsidRPr="000B61AC" w:rsidRDefault="000952A5" w:rsidP="000952A5">
      <w:pPr>
        <w:jc w:val="right"/>
        <w:rPr>
          <w:rFonts w:ascii="Times New Roman" w:hAnsi="Times New Roman" w:cs="Times New Roman"/>
          <w:color w:val="282828"/>
          <w:u w:val="single"/>
        </w:rPr>
      </w:pPr>
      <w:r w:rsidRPr="000B61AC">
        <w:rPr>
          <w:rFonts w:ascii="Times New Roman" w:hAnsi="Times New Roman" w:cs="Times New Roman"/>
          <w:b/>
          <w:color w:val="282828"/>
        </w:rPr>
        <w:t xml:space="preserve"> </w:t>
      </w:r>
      <w:r w:rsidRPr="000B61AC">
        <w:rPr>
          <w:rFonts w:ascii="Times New Roman" w:hAnsi="Times New Roman" w:cs="Times New Roman"/>
          <w:color w:val="282828"/>
          <w:u w:val="single"/>
        </w:rPr>
        <w:t>Unit 5</w:t>
      </w:r>
    </w:p>
    <w:p w14:paraId="2C8B8529" w14:textId="77777777" w:rsidR="000952A5" w:rsidRPr="000B61AC" w:rsidRDefault="000952A5" w:rsidP="000952A5">
      <w:pPr>
        <w:jc w:val="right"/>
        <w:rPr>
          <w:rFonts w:ascii="Times New Roman" w:hAnsi="Times New Roman" w:cs="Times New Roman"/>
          <w:color w:val="282828"/>
          <w:u w:val="single"/>
        </w:rPr>
      </w:pPr>
      <w:r w:rsidRPr="000B61AC">
        <w:rPr>
          <w:rFonts w:ascii="Times New Roman" w:hAnsi="Times New Roman" w:cs="Times New Roman"/>
          <w:color w:val="282828"/>
          <w:u w:val="single"/>
        </w:rPr>
        <w:t>Aikaterini Fragkou</w:t>
      </w:r>
    </w:p>
    <w:p w14:paraId="7F80368E" w14:textId="77777777" w:rsidR="000952A5" w:rsidRPr="000B61AC" w:rsidRDefault="000952A5" w:rsidP="000952A5">
      <w:pPr>
        <w:jc w:val="right"/>
        <w:rPr>
          <w:rFonts w:ascii="Times New Roman" w:hAnsi="Times New Roman" w:cs="Times New Roman"/>
          <w:color w:val="282828"/>
          <w:u w:val="single"/>
        </w:rPr>
      </w:pPr>
    </w:p>
    <w:p w14:paraId="74B9DC6B" w14:textId="77777777" w:rsidR="000952A5" w:rsidRPr="000B61AC" w:rsidRDefault="000952A5" w:rsidP="000952A5">
      <w:pPr>
        <w:jc w:val="right"/>
        <w:rPr>
          <w:rFonts w:ascii="Times New Roman" w:hAnsi="Times New Roman" w:cs="Times New Roman"/>
          <w:color w:val="282828"/>
          <w:u w:val="single"/>
        </w:rPr>
      </w:pPr>
    </w:p>
    <w:p w14:paraId="45CA25F5" w14:textId="77777777" w:rsidR="00B7399E" w:rsidRPr="000B61AC" w:rsidRDefault="008B19C5" w:rsidP="000952A5">
      <w:pPr>
        <w:jc w:val="both"/>
        <w:rPr>
          <w:rFonts w:ascii="Times New Roman" w:hAnsi="Times New Roman" w:cs="Times New Roman"/>
          <w:b/>
          <w:color w:val="282828"/>
        </w:rPr>
      </w:pPr>
      <w:r w:rsidRPr="000B61AC">
        <w:rPr>
          <w:rFonts w:ascii="Times New Roman" w:hAnsi="Times New Roman" w:cs="Times New Roman"/>
          <w:b/>
          <w:color w:val="282828"/>
        </w:rPr>
        <w:t xml:space="preserve">Graduate programs in American universities are generally structured with required courses. But many include a "cognate," or a small selection of courses a student makes to pursue an allied and related interest (e.g., statistics, gender studies, or the study of another culture and language). The rapid expansion of open and free (or low cost) online resources can give new meaning to the idea of the traditional cognate, depending as it does solely on conventional credit courses.   Imagine for yourself a cognate to your graduate program built around "open educational resources." Or, as Anya Kamenetz might put it, what you would do to "hack" part of your graduate education. Write an essay of approximately 750 words identifying an area of "cognate" interest and the Internet resources you found for study, and explaining how they make up a unified educational experience that will enrich your graduate program, strengthen your professional prospects, or simply satisfy a personal need for learning about a particular subject or mastering a particular skill.   In identifying Internet resources the websites mentioned in 5.10 are merely a place to begin. Consider also, as your intentions dictate, what is available in </w:t>
      </w:r>
      <w:proofErr w:type="gramStart"/>
      <w:r w:rsidRPr="000B61AC">
        <w:rPr>
          <w:rFonts w:ascii="Times New Roman" w:hAnsi="Times New Roman" w:cs="Times New Roman"/>
          <w:b/>
          <w:color w:val="282828"/>
        </w:rPr>
        <w:t>traditional  locations</w:t>
      </w:r>
      <w:proofErr w:type="gramEnd"/>
      <w:r w:rsidRPr="000B61AC">
        <w:rPr>
          <w:rFonts w:ascii="Times New Roman" w:hAnsi="Times New Roman" w:cs="Times New Roman"/>
          <w:b/>
          <w:color w:val="282828"/>
        </w:rPr>
        <w:t xml:space="preserve"> that might now be properly  seen as open educational resources, like museums and libraries, or any institution and organization offering suitable online educational opportunities. There is no minimum number of resources to name in your paper--just enough to show that you have done enough "hacking" to represent the spirit of independent inquiry that is the subject of </w:t>
      </w:r>
      <w:r w:rsidRPr="000B61AC">
        <w:rPr>
          <w:rFonts w:ascii="Times New Roman" w:hAnsi="Times New Roman" w:cs="Times New Roman"/>
          <w:b/>
          <w:i/>
          <w:iCs/>
          <w:color w:val="282828"/>
        </w:rPr>
        <w:t>DIY U</w:t>
      </w:r>
      <w:r w:rsidRPr="000B61AC">
        <w:rPr>
          <w:rFonts w:ascii="Times New Roman" w:hAnsi="Times New Roman" w:cs="Times New Roman"/>
          <w:b/>
          <w:color w:val="282828"/>
        </w:rPr>
        <w:t>, in this case, though, as it might applied to a graduate student seeking to enhance her or his education.</w:t>
      </w:r>
    </w:p>
    <w:p w14:paraId="771F12D9" w14:textId="77777777" w:rsidR="000952A5" w:rsidRDefault="000952A5" w:rsidP="000952A5">
      <w:pPr>
        <w:jc w:val="both"/>
        <w:rPr>
          <w:rFonts w:ascii="Times New Roman" w:hAnsi="Times New Roman" w:cs="Times New Roman"/>
          <w:b/>
          <w:color w:val="282828"/>
          <w:sz w:val="26"/>
          <w:szCs w:val="26"/>
        </w:rPr>
      </w:pPr>
    </w:p>
    <w:p w14:paraId="6A168722" w14:textId="77777777" w:rsidR="00730305" w:rsidRDefault="00730305" w:rsidP="000952A5">
      <w:pPr>
        <w:jc w:val="both"/>
        <w:rPr>
          <w:rFonts w:ascii="Times New Roman" w:hAnsi="Times New Roman" w:cs="Times New Roman"/>
          <w:color w:val="000000"/>
        </w:rPr>
      </w:pPr>
      <w:r w:rsidRPr="002B0F1D">
        <w:rPr>
          <w:rFonts w:ascii="Times New Roman" w:hAnsi="Times New Roman" w:cs="Times New Roman"/>
          <w:color w:val="000000"/>
        </w:rPr>
        <w:t>From Engineering to Law, and from Medicine to Social Sciences, every student should be taught by educators to be international minded. We ar</w:t>
      </w:r>
      <w:r>
        <w:rPr>
          <w:rFonts w:ascii="Times New Roman" w:hAnsi="Times New Roman" w:cs="Times New Roman"/>
          <w:color w:val="000000"/>
        </w:rPr>
        <w:t>e going through a century that International E</w:t>
      </w:r>
      <w:r w:rsidRPr="002B0F1D">
        <w:rPr>
          <w:rFonts w:ascii="Times New Roman" w:hAnsi="Times New Roman" w:cs="Times New Roman"/>
          <w:color w:val="000000"/>
        </w:rPr>
        <w:t xml:space="preserve">ducation cannot stand as an option but rather as a precondition. </w:t>
      </w:r>
    </w:p>
    <w:p w14:paraId="7E230FC8" w14:textId="7FCAAD0F" w:rsidR="000952A5" w:rsidRDefault="00730305" w:rsidP="000952A5">
      <w:pPr>
        <w:jc w:val="both"/>
        <w:rPr>
          <w:rFonts w:ascii="Times New Roman" w:hAnsi="Times New Roman" w:cs="Times New Roman"/>
        </w:rPr>
      </w:pPr>
      <w:r>
        <w:rPr>
          <w:rFonts w:ascii="Times New Roman" w:hAnsi="Times New Roman" w:cs="Times New Roman"/>
          <w:color w:val="000000"/>
        </w:rPr>
        <w:t>International mindedness</w:t>
      </w:r>
      <w:r w:rsidRPr="002B0F1D">
        <w:rPr>
          <w:rFonts w:ascii="Times New Roman" w:hAnsi="Times New Roman" w:cs="Times New Roman"/>
          <w:color w:val="000000"/>
        </w:rPr>
        <w:t xml:space="preserve">, global citizenship education, peace and conflict resolution education are all part of what is used, here, as </w:t>
      </w:r>
      <w:r>
        <w:rPr>
          <w:rFonts w:ascii="Times New Roman" w:hAnsi="Times New Roman" w:cs="Times New Roman"/>
          <w:color w:val="000000"/>
        </w:rPr>
        <w:t>International Education</w:t>
      </w:r>
      <w:r w:rsidRPr="002B0F1D">
        <w:rPr>
          <w:rFonts w:ascii="Times New Roman" w:hAnsi="Times New Roman" w:cs="Times New Roman"/>
          <w:color w:val="000000"/>
        </w:rPr>
        <w:t xml:space="preserve">. </w:t>
      </w:r>
      <w:r w:rsidR="000B61AC">
        <w:rPr>
          <w:rFonts w:ascii="Times New Roman" w:hAnsi="Times New Roman" w:cs="Times New Roman"/>
        </w:rPr>
        <w:t xml:space="preserve">The purpose of this essay is to </w:t>
      </w:r>
      <w:r>
        <w:rPr>
          <w:rFonts w:ascii="Times New Roman" w:hAnsi="Times New Roman" w:cs="Times New Roman"/>
        </w:rPr>
        <w:t>analyze my ‘cognate’ interest</w:t>
      </w:r>
      <w:r w:rsidR="002829C0">
        <w:rPr>
          <w:rFonts w:ascii="Times New Roman" w:hAnsi="Times New Roman" w:cs="Times New Roman"/>
        </w:rPr>
        <w:t xml:space="preserve"> (International Education)</w:t>
      </w:r>
      <w:r>
        <w:rPr>
          <w:rFonts w:ascii="Times New Roman" w:hAnsi="Times New Roman" w:cs="Times New Roman"/>
        </w:rPr>
        <w:t xml:space="preserve"> in relation with a sample of valuable and trustworthy Internet sources, which provides me with a unified experience to enrich my current knowledge in education and graduate program. </w:t>
      </w:r>
    </w:p>
    <w:p w14:paraId="0CCD97FE" w14:textId="094B18CB" w:rsidR="00730305" w:rsidRDefault="00730305" w:rsidP="000952A5">
      <w:pPr>
        <w:jc w:val="both"/>
        <w:rPr>
          <w:rFonts w:ascii="Times New Roman" w:hAnsi="Times New Roman" w:cs="Times New Roman"/>
        </w:rPr>
      </w:pPr>
      <w:r>
        <w:rPr>
          <w:rFonts w:ascii="Times New Roman" w:hAnsi="Times New Roman" w:cs="Times New Roman"/>
        </w:rPr>
        <w:t xml:space="preserve">International Education, although well written and analyzed in books needs closer attention on how it is exposed to the new digital tools and open educational resources. </w:t>
      </w:r>
      <w:r w:rsidR="00304F08">
        <w:rPr>
          <w:rFonts w:ascii="Times New Roman" w:hAnsi="Times New Roman" w:cs="Times New Roman"/>
        </w:rPr>
        <w:t>I will start with a valuable number of sources with mostly video presentation</w:t>
      </w:r>
      <w:r w:rsidR="002829C0">
        <w:rPr>
          <w:rFonts w:ascii="Times New Roman" w:hAnsi="Times New Roman" w:cs="Times New Roman"/>
        </w:rPr>
        <w:t>s</w:t>
      </w:r>
      <w:r w:rsidR="00304F08">
        <w:rPr>
          <w:rFonts w:ascii="Times New Roman" w:hAnsi="Times New Roman" w:cs="Times New Roman"/>
        </w:rPr>
        <w:t xml:space="preserve"> of analysts and professors examining the various aspects surrounding </w:t>
      </w:r>
      <w:r w:rsidR="002829C0">
        <w:rPr>
          <w:rFonts w:ascii="Times New Roman" w:hAnsi="Times New Roman" w:cs="Times New Roman"/>
        </w:rPr>
        <w:t>the ways</w:t>
      </w:r>
      <w:r w:rsidR="00304F08">
        <w:rPr>
          <w:rFonts w:ascii="Times New Roman" w:hAnsi="Times New Roman" w:cs="Times New Roman"/>
        </w:rPr>
        <w:t xml:space="preserve"> International Education functions. </w:t>
      </w:r>
    </w:p>
    <w:p w14:paraId="6814F47D" w14:textId="2002FBDE" w:rsidR="000A342C" w:rsidRDefault="000A342C" w:rsidP="000952A5">
      <w:pPr>
        <w:jc w:val="both"/>
        <w:rPr>
          <w:rFonts w:ascii="Times New Roman" w:hAnsi="Times New Roman" w:cs="Times New Roman"/>
        </w:rPr>
      </w:pPr>
      <w:r>
        <w:rPr>
          <w:rFonts w:ascii="Times New Roman" w:hAnsi="Times New Roman" w:cs="Times New Roman"/>
        </w:rPr>
        <w:t>Anya Kamenetz expressed her concern of education today, her statements is a good start to think on International Education</w:t>
      </w:r>
      <w:r w:rsidR="0068696B">
        <w:rPr>
          <w:rFonts w:ascii="Times New Roman" w:hAnsi="Times New Roman" w:cs="Times New Roman"/>
        </w:rPr>
        <w:t>,</w:t>
      </w:r>
      <w:r>
        <w:rPr>
          <w:rFonts w:ascii="Times New Roman" w:hAnsi="Times New Roman" w:cs="Times New Roman"/>
        </w:rPr>
        <w:t xml:space="preserve"> which I have chosen as </w:t>
      </w:r>
      <w:r w:rsidR="0068696B">
        <w:rPr>
          <w:rFonts w:ascii="Times New Roman" w:hAnsi="Times New Roman" w:cs="Times New Roman"/>
        </w:rPr>
        <w:t>cognate</w:t>
      </w:r>
      <w:r>
        <w:rPr>
          <w:rFonts w:ascii="Times New Roman" w:hAnsi="Times New Roman" w:cs="Times New Roman"/>
        </w:rPr>
        <w:t xml:space="preserve"> in order to demonstrate </w:t>
      </w:r>
      <w:r w:rsidR="0068696B">
        <w:rPr>
          <w:rFonts w:ascii="Times New Roman" w:hAnsi="Times New Roman" w:cs="Times New Roman"/>
        </w:rPr>
        <w:t>how an international graduate student may enhance his/her education. Edupunksguide.org is a nice starting point with various colleges placed in the Home page similar to a Chemistry Periodic table. I searched and found a link to California Institute of Integral Studies</w:t>
      </w:r>
      <w:r w:rsidR="002829C0">
        <w:rPr>
          <w:rFonts w:ascii="Times New Roman" w:hAnsi="Times New Roman" w:cs="Times New Roman"/>
        </w:rPr>
        <w:t>;</w:t>
      </w:r>
      <w:r w:rsidR="0068696B">
        <w:rPr>
          <w:rFonts w:ascii="Times New Roman" w:hAnsi="Times New Roman" w:cs="Times New Roman"/>
        </w:rPr>
        <w:t xml:space="preserve"> </w:t>
      </w:r>
      <w:r w:rsidR="002829C0">
        <w:rPr>
          <w:rFonts w:ascii="Times New Roman" w:hAnsi="Times New Roman" w:cs="Times New Roman"/>
        </w:rPr>
        <w:t>it concluded</w:t>
      </w:r>
      <w:r w:rsidR="0068696B">
        <w:rPr>
          <w:rFonts w:ascii="Times New Roman" w:hAnsi="Times New Roman" w:cs="Times New Roman"/>
        </w:rPr>
        <w:t xml:space="preserve"> courses about leaders in Integral Education to attack passionate learners and international renown (online).  </w:t>
      </w:r>
    </w:p>
    <w:p w14:paraId="03118F99" w14:textId="7E6F619E" w:rsidR="00AC3EA5" w:rsidRDefault="00AC3EA5" w:rsidP="000952A5">
      <w:pPr>
        <w:jc w:val="both"/>
        <w:rPr>
          <w:rFonts w:ascii="Times New Roman" w:hAnsi="Times New Roman" w:cs="Times New Roman"/>
        </w:rPr>
      </w:pPr>
      <w:r>
        <w:rPr>
          <w:rFonts w:ascii="Times New Roman" w:hAnsi="Times New Roman" w:cs="Times New Roman"/>
        </w:rPr>
        <w:lastRenderedPageBreak/>
        <w:t>I have chosen International Education as it hig</w:t>
      </w:r>
      <w:r w:rsidR="002829C0">
        <w:rPr>
          <w:rFonts w:ascii="Times New Roman" w:hAnsi="Times New Roman" w:cs="Times New Roman"/>
        </w:rPr>
        <w:t>hlights, under its meaning, the</w:t>
      </w:r>
      <w:r>
        <w:rPr>
          <w:rFonts w:ascii="Times New Roman" w:hAnsi="Times New Roman" w:cs="Times New Roman"/>
        </w:rPr>
        <w:t xml:space="preserve"> Internet and its valuable resources in terms of learning process. It makes</w:t>
      </w:r>
      <w:r w:rsidR="002829C0">
        <w:rPr>
          <w:rFonts w:ascii="Times New Roman" w:hAnsi="Times New Roman" w:cs="Times New Roman"/>
        </w:rPr>
        <w:t>,</w:t>
      </w:r>
      <w:r>
        <w:rPr>
          <w:rFonts w:ascii="Times New Roman" w:hAnsi="Times New Roman" w:cs="Times New Roman"/>
        </w:rPr>
        <w:t xml:space="preserve"> even educators</w:t>
      </w:r>
      <w:r w:rsidR="002829C0">
        <w:rPr>
          <w:rFonts w:ascii="Times New Roman" w:hAnsi="Times New Roman" w:cs="Times New Roman"/>
        </w:rPr>
        <w:t>,</w:t>
      </w:r>
      <w:r>
        <w:rPr>
          <w:rFonts w:ascii="Times New Roman" w:hAnsi="Times New Roman" w:cs="Times New Roman"/>
        </w:rPr>
        <w:t xml:space="preserve"> acknowledge that it is somehow an allowance of thinking and writing in a much more natural way than the traditional written format (</w:t>
      </w:r>
      <w:proofErr w:type="spellStart"/>
      <w:r>
        <w:rPr>
          <w:rFonts w:ascii="Times New Roman" w:hAnsi="Times New Roman" w:cs="Times New Roman"/>
        </w:rPr>
        <w:t>Origgi</w:t>
      </w:r>
      <w:proofErr w:type="spellEnd"/>
      <w:r>
        <w:rPr>
          <w:rFonts w:ascii="Times New Roman" w:hAnsi="Times New Roman" w:cs="Times New Roman"/>
        </w:rPr>
        <w:t xml:space="preserve"> G.: 1). This new mode is perfectly fitted to what is elaborated here. For example, in the BigThink.com I found myself in front of a 13inches pc screen with more than 100 videos of discussions and talks of educators around their subjects of interest. Relevant to my cognate, I searched and found Darnel </w:t>
      </w:r>
      <w:proofErr w:type="spellStart"/>
      <w:r>
        <w:rPr>
          <w:rFonts w:ascii="Times New Roman" w:hAnsi="Times New Roman" w:cs="Times New Roman"/>
        </w:rPr>
        <w:t>Koretz</w:t>
      </w:r>
      <w:proofErr w:type="spellEnd"/>
      <w:r>
        <w:rPr>
          <w:rFonts w:ascii="Times New Roman" w:hAnsi="Times New Roman" w:cs="Times New Roman"/>
        </w:rPr>
        <w:t xml:space="preserve"> from Harvard University who elaborated the skills needed for the 21</w:t>
      </w:r>
      <w:r w:rsidRPr="00AC3EA5">
        <w:rPr>
          <w:rFonts w:ascii="Times New Roman" w:hAnsi="Times New Roman" w:cs="Times New Roman"/>
          <w:vertAlign w:val="superscript"/>
        </w:rPr>
        <w:t>st</w:t>
      </w:r>
      <w:r>
        <w:rPr>
          <w:rFonts w:ascii="Times New Roman" w:hAnsi="Times New Roman" w:cs="Times New Roman"/>
        </w:rPr>
        <w:t xml:space="preserve"> century</w:t>
      </w:r>
      <w:r w:rsidR="002829C0">
        <w:rPr>
          <w:rFonts w:ascii="Times New Roman" w:hAnsi="Times New Roman" w:cs="Times New Roman"/>
        </w:rPr>
        <w:t xml:space="preserve"> in the Education sector</w:t>
      </w:r>
      <w:r>
        <w:rPr>
          <w:rFonts w:ascii="Times New Roman" w:hAnsi="Times New Roman" w:cs="Times New Roman"/>
        </w:rPr>
        <w:t>.</w:t>
      </w:r>
    </w:p>
    <w:p w14:paraId="3CE91DC1" w14:textId="470BBAE5" w:rsidR="0084364F" w:rsidRDefault="00AC3EA5" w:rsidP="000952A5">
      <w:pPr>
        <w:jc w:val="both"/>
        <w:rPr>
          <w:rFonts w:ascii="Times New Roman" w:hAnsi="Times New Roman" w:cs="Times New Roman"/>
        </w:rPr>
      </w:pPr>
      <w:r>
        <w:rPr>
          <w:rFonts w:ascii="Times New Roman" w:hAnsi="Times New Roman" w:cs="Times New Roman"/>
        </w:rPr>
        <w:t>Additionally, in P2PU.com, international education was touched and discussed in various presentations and talks. Precisely, a talk about Schmidt (2013) illustrated possible Universities’ actions around online learning. New mental models should be developed on how people perceive learning. People learn best when they are passionate.</w:t>
      </w:r>
      <w:r w:rsidR="002829C0">
        <w:rPr>
          <w:rFonts w:ascii="Times New Roman" w:hAnsi="Times New Roman" w:cs="Times New Roman"/>
        </w:rPr>
        <w:t xml:space="preserve"> Those two should be combined in a precise and efficient manner in educational institutions. </w:t>
      </w:r>
    </w:p>
    <w:p w14:paraId="75C8B262" w14:textId="5B1D2BB4" w:rsidR="00AC3EA5" w:rsidRDefault="002829C0" w:rsidP="000952A5">
      <w:pPr>
        <w:jc w:val="both"/>
        <w:rPr>
          <w:rFonts w:ascii="Times New Roman" w:hAnsi="Times New Roman" w:cs="Times New Roman"/>
        </w:rPr>
      </w:pPr>
      <w:r>
        <w:rPr>
          <w:rFonts w:ascii="Times New Roman" w:hAnsi="Times New Roman" w:cs="Times New Roman"/>
        </w:rPr>
        <w:t>All the web sources that have explored above were</w:t>
      </w:r>
      <w:r w:rsidR="0084364F">
        <w:rPr>
          <w:rFonts w:ascii="Times New Roman" w:hAnsi="Times New Roman" w:cs="Times New Roman"/>
        </w:rPr>
        <w:t xml:space="preserve"> to demonstrate the variety of materials that I have found straight away under my cognate. The traditional way of learning through millions of hours in the Library searching and researching has blurred once we take into account that many sources are available online with a ‘click’ (Burbules C. N.: 16).</w:t>
      </w:r>
      <w:r w:rsidR="00AC3EA5">
        <w:rPr>
          <w:rFonts w:ascii="Times New Roman" w:hAnsi="Times New Roman" w:cs="Times New Roman"/>
        </w:rPr>
        <w:t xml:space="preserve">  </w:t>
      </w:r>
    </w:p>
    <w:p w14:paraId="08CF5E9E" w14:textId="0B3FBF31" w:rsidR="0084364F" w:rsidRDefault="0084364F" w:rsidP="000952A5">
      <w:pPr>
        <w:jc w:val="both"/>
        <w:rPr>
          <w:rFonts w:ascii="Times New Roman" w:hAnsi="Times New Roman" w:cs="Times New Roman"/>
        </w:rPr>
      </w:pPr>
      <w:r>
        <w:rPr>
          <w:rFonts w:ascii="Times New Roman" w:hAnsi="Times New Roman" w:cs="Times New Roman"/>
        </w:rPr>
        <w:t>Classes, now more than ever, are not restricted within</w:t>
      </w:r>
      <w:r w:rsidR="002829C0">
        <w:rPr>
          <w:rFonts w:ascii="Times New Roman" w:hAnsi="Times New Roman" w:cs="Times New Roman"/>
        </w:rPr>
        <w:t xml:space="preserve"> some square meters classroom. T</w:t>
      </w:r>
      <w:r>
        <w:rPr>
          <w:rFonts w:ascii="Times New Roman" w:hAnsi="Times New Roman" w:cs="Times New Roman"/>
        </w:rPr>
        <w:t>here is the ‘School of Everything’</w:t>
      </w:r>
      <w:proofErr w:type="gramStart"/>
      <w:r>
        <w:rPr>
          <w:rFonts w:ascii="Times New Roman" w:hAnsi="Times New Roman" w:cs="Times New Roman"/>
        </w:rPr>
        <w:t>;</w:t>
      </w:r>
      <w:proofErr w:type="gramEnd"/>
      <w:r>
        <w:rPr>
          <w:rFonts w:ascii="Times New Roman" w:hAnsi="Times New Roman" w:cs="Times New Roman"/>
        </w:rPr>
        <w:t xml:space="preserve"> a sample web source in which you can search courses as well as teachers all over the world around your own area of interest. Lessons are available too. In my case, ‘Learn Mindfulness’ acted as a good starting point to develop the foundations of an improved daily life within educational context. </w:t>
      </w:r>
      <w:r w:rsidR="008A32EE">
        <w:rPr>
          <w:rFonts w:ascii="Times New Roman" w:hAnsi="Times New Roman" w:cs="Times New Roman"/>
        </w:rPr>
        <w:t xml:space="preserve">Technology did change the way we live but should change evenly the way students learn. </w:t>
      </w:r>
    </w:p>
    <w:p w14:paraId="79AC84C1" w14:textId="27967F5D" w:rsidR="008A32EE" w:rsidRDefault="008A32EE" w:rsidP="000952A5">
      <w:pPr>
        <w:jc w:val="both"/>
        <w:rPr>
          <w:rFonts w:ascii="Times New Roman" w:hAnsi="Times New Roman" w:cs="Times New Roman"/>
        </w:rPr>
      </w:pPr>
      <w:r>
        <w:rPr>
          <w:rFonts w:ascii="Times New Roman" w:hAnsi="Times New Roman" w:cs="Times New Roman"/>
        </w:rPr>
        <w:t>The list of resources that I have expanded above demonstrates a unified educational experience that should be promoted and enhanced in any of today’s University. Universities, now, should place students in a position to experience education that inspires as well as challenge them. Web sources under this lens should be seen as a place in which student</w:t>
      </w:r>
      <w:r w:rsidR="002829C0">
        <w:rPr>
          <w:rFonts w:ascii="Times New Roman" w:hAnsi="Times New Roman" w:cs="Times New Roman"/>
        </w:rPr>
        <w:t>s</w:t>
      </w:r>
      <w:r>
        <w:rPr>
          <w:rFonts w:ascii="Times New Roman" w:hAnsi="Times New Roman" w:cs="Times New Roman"/>
        </w:rPr>
        <w:t xml:space="preserve"> are participating as creators and contributors among broader communities all over the world (Schubert P.: 9). </w:t>
      </w:r>
    </w:p>
    <w:p w14:paraId="4A899C3F" w14:textId="61CAE483" w:rsidR="00492AF9" w:rsidRDefault="00A840C6" w:rsidP="000952A5">
      <w:pPr>
        <w:jc w:val="both"/>
        <w:rPr>
          <w:rFonts w:ascii="Times New Roman" w:hAnsi="Times New Roman" w:cs="Times New Roman"/>
        </w:rPr>
      </w:pPr>
      <w:r>
        <w:rPr>
          <w:rFonts w:ascii="Times New Roman" w:hAnsi="Times New Roman" w:cs="Times New Roman"/>
        </w:rPr>
        <w:t xml:space="preserve">What MIT did </w:t>
      </w:r>
      <w:r w:rsidR="002829C0">
        <w:rPr>
          <w:rFonts w:ascii="Times New Roman" w:hAnsi="Times New Roman" w:cs="Times New Roman"/>
        </w:rPr>
        <w:t>by</w:t>
      </w:r>
      <w:r>
        <w:rPr>
          <w:rFonts w:ascii="Times New Roman" w:hAnsi="Times New Roman" w:cs="Times New Roman"/>
        </w:rPr>
        <w:t xml:space="preserve"> </w:t>
      </w:r>
      <w:r w:rsidR="002829C0">
        <w:rPr>
          <w:rFonts w:ascii="Times New Roman" w:hAnsi="Times New Roman" w:cs="Times New Roman"/>
        </w:rPr>
        <w:t>opening</w:t>
      </w:r>
      <w:r>
        <w:rPr>
          <w:rFonts w:ascii="Times New Roman" w:hAnsi="Times New Roman" w:cs="Times New Roman"/>
        </w:rPr>
        <w:t xml:space="preserve"> its course materials </w:t>
      </w:r>
      <w:bookmarkStart w:id="0" w:name="_GoBack"/>
      <w:bookmarkEnd w:id="0"/>
      <w:r>
        <w:rPr>
          <w:rFonts w:ascii="Times New Roman" w:hAnsi="Times New Roman" w:cs="Times New Roman"/>
        </w:rPr>
        <w:t>and initiative it provided to spur dozens of other Universities to post their own course materials on the web (Smith S. M.: 90) corresponds faithfully to what I have been discussing throughout this paper. The critical point through my example of cognate (International Education)</w:t>
      </w:r>
      <w:r w:rsidR="00721EE4">
        <w:rPr>
          <w:rFonts w:ascii="Times New Roman" w:hAnsi="Times New Roman" w:cs="Times New Roman"/>
        </w:rPr>
        <w:t xml:space="preserve"> is to provide</w:t>
      </w:r>
      <w:r>
        <w:rPr>
          <w:rFonts w:ascii="Times New Roman" w:hAnsi="Times New Roman" w:cs="Times New Roman"/>
        </w:rPr>
        <w:t xml:space="preserve"> the reader with a variety of valuable web sources</w:t>
      </w:r>
      <w:r w:rsidR="00721EE4">
        <w:rPr>
          <w:rFonts w:ascii="Times New Roman" w:hAnsi="Times New Roman" w:cs="Times New Roman"/>
        </w:rPr>
        <w:t xml:space="preserve">. </w:t>
      </w:r>
    </w:p>
    <w:p w14:paraId="3F64D99A" w14:textId="676E55C8" w:rsidR="00A840C6" w:rsidRDefault="00492AF9" w:rsidP="000952A5">
      <w:pPr>
        <w:jc w:val="both"/>
        <w:rPr>
          <w:rFonts w:ascii="Times New Roman" w:hAnsi="Times New Roman" w:cs="Times New Roman"/>
        </w:rPr>
      </w:pPr>
      <w:r>
        <w:rPr>
          <w:rFonts w:ascii="Times New Roman" w:hAnsi="Times New Roman" w:cs="Times New Roman"/>
        </w:rPr>
        <w:t xml:space="preserve">Of course, as it is elaborated also in the previous paper, not all sources are the same. Each of them is useful for a particular aspect and reliance exclusively to one will have many disadvantages regarding the effectiveness of the course. </w:t>
      </w:r>
      <w:r w:rsidR="00721EE4">
        <w:rPr>
          <w:rFonts w:ascii="Times New Roman" w:hAnsi="Times New Roman" w:cs="Times New Roman"/>
        </w:rPr>
        <w:t xml:space="preserve">Those sources </w:t>
      </w:r>
      <w:r w:rsidR="00A840C6">
        <w:rPr>
          <w:rFonts w:ascii="Times New Roman" w:hAnsi="Times New Roman" w:cs="Times New Roman"/>
        </w:rPr>
        <w:t>construct suitable online educational opportunities as well as present the essence of self-determined educational inquiry</w:t>
      </w:r>
      <w:r w:rsidR="00721EE4">
        <w:rPr>
          <w:rFonts w:ascii="Times New Roman" w:hAnsi="Times New Roman" w:cs="Times New Roman"/>
        </w:rPr>
        <w:t xml:space="preserve"> within one University educational program</w:t>
      </w:r>
      <w:r w:rsidR="00A840C6">
        <w:rPr>
          <w:rFonts w:ascii="Times New Roman" w:hAnsi="Times New Roman" w:cs="Times New Roman"/>
        </w:rPr>
        <w:t xml:space="preserve">. </w:t>
      </w:r>
    </w:p>
    <w:p w14:paraId="5AC20971" w14:textId="77777777" w:rsidR="008A32EE" w:rsidRPr="00730305" w:rsidRDefault="008A32EE" w:rsidP="000952A5">
      <w:pPr>
        <w:jc w:val="both"/>
        <w:rPr>
          <w:rFonts w:ascii="Times New Roman" w:hAnsi="Times New Roman" w:cs="Times New Roman"/>
          <w:color w:val="000000"/>
        </w:rPr>
      </w:pPr>
    </w:p>
    <w:sectPr w:rsidR="008A32EE" w:rsidRPr="00730305" w:rsidSect="00B739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C5"/>
    <w:rsid w:val="000952A5"/>
    <w:rsid w:val="000A342C"/>
    <w:rsid w:val="000B61AC"/>
    <w:rsid w:val="002829C0"/>
    <w:rsid w:val="00304F08"/>
    <w:rsid w:val="00492AF9"/>
    <w:rsid w:val="0068696B"/>
    <w:rsid w:val="00721EE4"/>
    <w:rsid w:val="00730305"/>
    <w:rsid w:val="0084364F"/>
    <w:rsid w:val="008A32EE"/>
    <w:rsid w:val="008B19C5"/>
    <w:rsid w:val="00A840C6"/>
    <w:rsid w:val="00AC3EA5"/>
    <w:rsid w:val="00B7399E"/>
    <w:rsid w:val="00E85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F02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0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0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994</Words>
  <Characters>5668</Characters>
  <Application>Microsoft Macintosh Word</Application>
  <DocSecurity>0</DocSecurity>
  <Lines>47</Lines>
  <Paragraphs>13</Paragraphs>
  <ScaleCrop>false</ScaleCrop>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KEHRIMPARI</dc:creator>
  <cp:keywords/>
  <dc:description/>
  <cp:lastModifiedBy>OLYMPIA KEHRIMPARI</cp:lastModifiedBy>
  <cp:revision>11</cp:revision>
  <dcterms:created xsi:type="dcterms:W3CDTF">2014-10-02T15:36:00Z</dcterms:created>
  <dcterms:modified xsi:type="dcterms:W3CDTF">2014-10-13T22:30:00Z</dcterms:modified>
</cp:coreProperties>
</file>